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5EF2" w14:textId="77777777" w:rsidR="00B41C3E" w:rsidRPr="00B41C3E" w:rsidRDefault="00B41C3E" w:rsidP="00B41C3E">
      <w:pPr>
        <w:spacing w:after="0" w:line="276" w:lineRule="auto"/>
        <w:rPr>
          <w:rFonts w:ascii="Futura Heavy" w:eastAsia="SimSun" w:hAnsi="Futura Heavy" w:cs="Times New Roman"/>
          <w:sz w:val="28"/>
          <w:szCs w:val="28"/>
          <w:lang w:eastAsia="zh-CN"/>
        </w:rPr>
      </w:pPr>
      <w:r w:rsidRPr="00B41C3E">
        <w:rPr>
          <w:rFonts w:ascii="Futura Heavy" w:eastAsia="SimSun" w:hAnsi="Futura Heavy" w:cs="Times New Roman"/>
          <w:sz w:val="28"/>
          <w:szCs w:val="28"/>
          <w:lang w:eastAsia="zh-CN"/>
        </w:rPr>
        <w:t>Socio-Economic Diversity monitoring</w:t>
      </w:r>
    </w:p>
    <w:p w14:paraId="366A3C90" w14:textId="3D75F63E" w:rsidR="00B41C3E" w:rsidRDefault="00B41C3E" w:rsidP="00B41C3E">
      <w:pPr>
        <w:spacing w:after="0" w:line="276" w:lineRule="auto"/>
        <w:rPr>
          <w:rFonts w:ascii="Futura Heavy" w:eastAsia="SimSun" w:hAnsi="Futura Heavy" w:cs="Times New Roman"/>
          <w:lang w:eastAsia="zh-CN"/>
        </w:rPr>
      </w:pPr>
    </w:p>
    <w:p w14:paraId="45934350" w14:textId="05DC46E3" w:rsid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  <w:r>
        <w:rPr>
          <w:rFonts w:ascii="Futura Book" w:eastAsia="SimSun" w:hAnsi="Futura Book" w:cs="Times New Roman"/>
          <w:lang w:eastAsia="zh-CN"/>
        </w:rPr>
        <w:t>This question is included to monitor the socio-economic backgrounds of applicants for this role.  The question is recommended by the Social Mobility Commission as the most effective, single question to determine socio-economic background.</w:t>
      </w:r>
    </w:p>
    <w:p w14:paraId="797D03AC" w14:textId="77777777" w:rsid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</w:p>
    <w:p w14:paraId="717480DC" w14:textId="52ED3353" w:rsid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  <w:r>
        <w:rPr>
          <w:rFonts w:ascii="Futura Book" w:eastAsia="SimSun" w:hAnsi="Futura Book" w:cs="Times New Roman"/>
          <w:lang w:eastAsia="zh-CN"/>
        </w:rPr>
        <w:t>Please tick the relevant option and return with your application.</w:t>
      </w:r>
    </w:p>
    <w:p w14:paraId="70D6E033" w14:textId="77777777" w:rsidR="00B41C3E" w:rsidRPr="00B41C3E" w:rsidRDefault="00B41C3E" w:rsidP="00B41C3E">
      <w:pPr>
        <w:spacing w:after="0" w:line="276" w:lineRule="auto"/>
        <w:rPr>
          <w:rFonts w:ascii="Futura Book" w:eastAsia="SimSun" w:hAnsi="Futura Book" w:cs="Times New Roman"/>
          <w:lang w:eastAsia="zh-CN"/>
        </w:rPr>
      </w:pPr>
    </w:p>
    <w:p w14:paraId="24A22134" w14:textId="77777777" w:rsidR="00B41C3E" w:rsidRPr="00B41C3E" w:rsidRDefault="00B41C3E" w:rsidP="00B41C3E">
      <w:pPr>
        <w:shd w:val="clear" w:color="auto" w:fill="FFFFFF"/>
        <w:spacing w:after="300" w:line="240" w:lineRule="auto"/>
        <w:outlineLvl w:val="1"/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What was the occupation of your main household earner when you were about aged 14?</w:t>
      </w:r>
    </w:p>
    <w:p w14:paraId="7AE086E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Modern professional &amp; traditional professional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teacher, nurse, physiotherapist, social worker, musician, police officer (sergeant or above), software designer, accountant, solicitor, medical practitioner, scientist, civil / mechanical engineer.</w:t>
      </w:r>
    </w:p>
    <w:p w14:paraId="12A442E8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Senior, middle or junior managers or administrators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finance manager, chief executive, large business owner, office manager, retail manager, bank manager, restaurant manager, warehouse manager.</w:t>
      </w:r>
    </w:p>
    <w:p w14:paraId="42A782D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Clerical and intermediate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secretary, personal assistant, call centre agent, clerical worker, nursery nurse.</w:t>
      </w:r>
    </w:p>
    <w:p w14:paraId="2F5353AA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Technical and craft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motor mechanic, plumber, printer, electrician, gardener, train driver.</w:t>
      </w:r>
    </w:p>
    <w:p w14:paraId="2ABD6744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Routine, semi-routine manual and service occupations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postal worker, machine operative, security guard, caretaker, farm worker, catering assistant, sales assistant, HGV driver, cleaner, porter, packer, labourer, waiter/waitress, bar staff.</w:t>
      </w:r>
    </w:p>
    <w:p w14:paraId="3F2F729F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Long-term unemployed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(claimed Jobseeker</w:t>
      </w:r>
      <w:r w:rsidRPr="00B41C3E">
        <w:rPr>
          <w:rFonts w:ascii="Futura Book" w:eastAsia="Times New Roman" w:hAnsi="Futura Book" w:cs="Futura Book"/>
          <w:color w:val="000000"/>
          <w:sz w:val="24"/>
          <w:szCs w:val="24"/>
          <w:lang w:eastAsia="en-GB"/>
        </w:rPr>
        <w:t>’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 Allowance or earlier unemployment benefit for more than a year).</w:t>
      </w:r>
    </w:p>
    <w:p w14:paraId="1A4D0C3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Small business owners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who employed less than 25 people such as: corner shop owners, small plumbing companies, retail shop owner, single restaurant or cafe owner, taxi owner, garage owner.</w:t>
      </w:r>
    </w:p>
    <w:p w14:paraId="18DA5447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Other</w:t>
      </w:r>
      <w:r w:rsidRPr="00B41C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such as: retired, this question does not apply to me, I don’t know.</w:t>
      </w:r>
    </w:p>
    <w:p w14:paraId="0ADFE769" w14:textId="77777777" w:rsidR="00B41C3E" w:rsidRPr="00B41C3E" w:rsidRDefault="00B41C3E" w:rsidP="00B41C3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</w:pPr>
      <w:r w:rsidRPr="00B41C3E">
        <w:rPr>
          <w:rFonts w:ascii="Futura Book" w:eastAsia="Times New Roman" w:hAnsi="Futura Book" w:cs="Arial"/>
          <w:b/>
          <w:bCs/>
          <w:color w:val="000000"/>
          <w:sz w:val="24"/>
          <w:szCs w:val="24"/>
          <w:lang w:eastAsia="en-GB"/>
        </w:rPr>
        <w:t>I prefer not to say</w:t>
      </w:r>
      <w:r w:rsidRPr="00B41C3E">
        <w:rPr>
          <w:rFonts w:ascii="Futura Book" w:eastAsia="Times New Roman" w:hAnsi="Futura Book" w:cs="Arial"/>
          <w:color w:val="000000"/>
          <w:sz w:val="24"/>
          <w:szCs w:val="24"/>
          <w:lang w:eastAsia="en-GB"/>
        </w:rPr>
        <w:t>.</w:t>
      </w:r>
    </w:p>
    <w:p w14:paraId="4ABD62CA" w14:textId="77777777" w:rsidR="00B41C3E" w:rsidRPr="00F63E92" w:rsidRDefault="00B41C3E" w:rsidP="00B41C3E">
      <w:pPr>
        <w:spacing w:after="0" w:line="276" w:lineRule="auto"/>
        <w:rPr>
          <w:rFonts w:ascii="Futura Heavy" w:eastAsia="SimSun" w:hAnsi="Futura Heavy" w:cs="Times New Roman"/>
          <w:lang w:eastAsia="zh-CN"/>
        </w:rPr>
      </w:pPr>
    </w:p>
    <w:p w14:paraId="3B5F3C3E" w14:textId="77777777" w:rsidR="008D79A3" w:rsidRDefault="008D79A3"/>
    <w:sectPr w:rsidR="008D79A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25AE" w14:textId="77777777" w:rsidR="00B41C3E" w:rsidRDefault="00B41C3E" w:rsidP="00B41C3E">
      <w:pPr>
        <w:spacing w:after="0" w:line="240" w:lineRule="auto"/>
      </w:pPr>
      <w:r>
        <w:separator/>
      </w:r>
    </w:p>
  </w:endnote>
  <w:endnote w:type="continuationSeparator" w:id="0">
    <w:p w14:paraId="60688AF5" w14:textId="77777777" w:rsidR="00B41C3E" w:rsidRDefault="00B41C3E" w:rsidP="00B4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Heav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E0E5" w14:textId="77777777" w:rsidR="00B41C3E" w:rsidRDefault="00B41C3E" w:rsidP="00B41C3E">
      <w:pPr>
        <w:spacing w:after="0" w:line="240" w:lineRule="auto"/>
      </w:pPr>
      <w:r>
        <w:separator/>
      </w:r>
    </w:p>
  </w:footnote>
  <w:footnote w:type="continuationSeparator" w:id="0">
    <w:p w14:paraId="5F33DB4F" w14:textId="77777777" w:rsidR="00B41C3E" w:rsidRDefault="00B41C3E" w:rsidP="00B4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77B1" w14:textId="77777777" w:rsidR="00B41C3E" w:rsidRPr="00E97A40" w:rsidRDefault="00B41C3E" w:rsidP="00B41C3E">
    <w:pPr>
      <w:pStyle w:val="Header"/>
      <w:rPr>
        <w:rFonts w:ascii="Futura Book" w:hAnsi="Futura Book" w:cs="Calibri"/>
        <w:b/>
      </w:rPr>
    </w:pPr>
    <w:r w:rsidRPr="00E97A40">
      <w:rPr>
        <w:rFonts w:ascii="Futura Book" w:hAnsi="Futura Book" w:cs="Calibri"/>
        <w:b/>
      </w:rPr>
      <w:t>The Roald Dahl Museum and Story Centre</w:t>
    </w:r>
  </w:p>
  <w:p w14:paraId="1D94B4EB" w14:textId="77777777" w:rsidR="00B41C3E" w:rsidRPr="00E97A40" w:rsidRDefault="00B41C3E" w:rsidP="00B41C3E">
    <w:pPr>
      <w:pStyle w:val="Header"/>
      <w:rPr>
        <w:rFonts w:ascii="Futura Book" w:hAnsi="Futura Book" w:cs="Calibri"/>
        <w:sz w:val="20"/>
        <w:szCs w:val="20"/>
      </w:rPr>
    </w:pPr>
    <w:r w:rsidRPr="00E97A40">
      <w:rPr>
        <w:rFonts w:ascii="Futura Book" w:hAnsi="Futura Book" w:cs="Calibri"/>
        <w:sz w:val="20"/>
        <w:szCs w:val="20"/>
      </w:rPr>
      <w:t>BRIEF FOR PROJECT ARTIST: Glittering Eyes project with Waterside Primary Academy, Chesham</w:t>
    </w:r>
  </w:p>
  <w:p w14:paraId="25B718B7" w14:textId="77777777" w:rsidR="00B41C3E" w:rsidRDefault="00B41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B001F"/>
    <w:multiLevelType w:val="multilevel"/>
    <w:tmpl w:val="22EC180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60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3E"/>
    <w:rsid w:val="006A44FA"/>
    <w:rsid w:val="006C23F4"/>
    <w:rsid w:val="008D79A3"/>
    <w:rsid w:val="00B41C3E"/>
    <w:rsid w:val="00C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F48F"/>
  <w15:chartTrackingRefBased/>
  <w15:docId w15:val="{8DF6A984-5F5F-492C-A412-23B129E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C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3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1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77D4759F3D4784E1F3B4A768C403" ma:contentTypeVersion="18" ma:contentTypeDescription="Create a new document." ma:contentTypeScope="" ma:versionID="aea0b367781dca063d52f673ed4442c8">
  <xsd:schema xmlns:xsd="http://www.w3.org/2001/XMLSchema" xmlns:xs="http://www.w3.org/2001/XMLSchema" xmlns:p="http://schemas.microsoft.com/office/2006/metadata/properties" xmlns:ns2="21cb4ea4-fdfa-4311-a16c-f166b0376403" xmlns:ns3="5fdca22e-ed1a-4727-a52d-48b107c86bd5" targetNamespace="http://schemas.microsoft.com/office/2006/metadata/properties" ma:root="true" ma:fieldsID="54c28eb4d92dda1336e3905c168847e7" ns2:_="" ns3:_="">
    <xsd:import namespace="21cb4ea4-fdfa-4311-a16c-f166b0376403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4ea4-fdfa-4311-a16c-f166b0376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e20c3-d198-4c2a-8890-8d97d328d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c2d0d2-f2dc-4f10-bdac-6af09e88a54b}" ma:internalName="TaxCatchAll" ma:showField="CatchAllData" ma:web="5fdca22e-ed1a-4727-a52d-48b107c86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ca22e-ed1a-4727-a52d-48b107c86bd5" xsi:nil="true"/>
    <lcf76f155ced4ddcb4097134ff3c332f xmlns="21cb4ea4-fdfa-4311-a16c-f166b03764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41ADF-D724-4418-B6FE-4D8F26C5F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b4ea4-fdfa-4311-a16c-f166b0376403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733FA-F947-4603-B971-C49160526FF5}">
  <ds:schemaRefs>
    <ds:schemaRef ds:uri="21cb4ea4-fdfa-4311-a16c-f166b037640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5fdca22e-ed1a-4727-a52d-48b107c86bd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DA87E8-ABC5-46C9-99F1-FBCE2FD5B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Wallace</dc:creator>
  <cp:keywords/>
  <dc:description/>
  <cp:lastModifiedBy>Charlotte Halse</cp:lastModifiedBy>
  <cp:revision>2</cp:revision>
  <dcterms:created xsi:type="dcterms:W3CDTF">2024-10-07T12:03:00Z</dcterms:created>
  <dcterms:modified xsi:type="dcterms:W3CDTF">2024-10-07T12:03:00Z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0x0101006F1477D4759F3D4784E1F3B4A768C403</vt:lpwstr>
  </property>
</Properties>
</file>